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0"/>
        <w:gridCol w:w="3150"/>
      </w:tblGrid>
      <w:tr w:rsidR="005312B4" w14:paraId="33E54E42" w14:textId="77777777" w:rsidTr="00CB1086">
        <w:trPr>
          <w:trHeight w:hRule="exact" w:val="14805"/>
          <w:jc w:val="center"/>
        </w:trPr>
        <w:tc>
          <w:tcPr>
            <w:tcW w:w="8190" w:type="dxa"/>
          </w:tcPr>
          <w:p w14:paraId="3B61E293" w14:textId="53E8174F" w:rsidR="00146347" w:rsidRDefault="00146347">
            <w:pPr>
              <w:spacing w:after="80"/>
            </w:pPr>
          </w:p>
          <w:p w14:paraId="1B838E42" w14:textId="787FF5C7" w:rsidR="005B7BB8" w:rsidRDefault="005B7BB8" w:rsidP="005B7BB8">
            <w:pPr>
              <w:pStyle w:val="Heading1"/>
            </w:pPr>
            <w:r w:rsidRPr="005B7BB8">
              <w:rPr>
                <w:noProof/>
              </w:rPr>
              <w:drawing>
                <wp:inline distT="0" distB="0" distL="0" distR="0" wp14:anchorId="07D0E36A" wp14:editId="38E74934">
                  <wp:extent cx="5162400" cy="20204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400" cy="214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DF4BA" w14:textId="0E3828D8" w:rsidR="00146347" w:rsidRPr="00984F7D" w:rsidRDefault="004300C2" w:rsidP="004300C2">
            <w:pPr>
              <w:pStyle w:val="Heading1"/>
              <w:jc w:val="center"/>
              <w:rPr>
                <w:color w:val="0070C0"/>
                <w:sz w:val="96"/>
                <w:szCs w:val="96"/>
              </w:rPr>
            </w:pPr>
            <w:r w:rsidRPr="00984F7D">
              <w:rPr>
                <w:color w:val="0070C0"/>
                <w:sz w:val="96"/>
                <w:szCs w:val="96"/>
              </w:rPr>
              <w:t>E</w:t>
            </w:r>
            <w:r w:rsidR="005B7BB8" w:rsidRPr="00984F7D">
              <w:rPr>
                <w:noProof/>
                <w:color w:val="0070C0"/>
                <w:sz w:val="96"/>
                <w:szCs w:val="96"/>
              </w:rPr>
              <w:t>M</w:t>
            </w:r>
            <w:r w:rsidRPr="00984F7D">
              <w:rPr>
                <w:color w:val="0070C0"/>
                <w:sz w:val="96"/>
                <w:szCs w:val="96"/>
              </w:rPr>
              <w:t>CED Principal Bootcamp</w:t>
            </w:r>
          </w:p>
          <w:p w14:paraId="24E241EA" w14:textId="6FF6C42D" w:rsidR="00146347" w:rsidRPr="00984F7D" w:rsidRDefault="002957B7" w:rsidP="00DC4C17">
            <w:pPr>
              <w:pStyle w:val="Heading2"/>
              <w:jc w:val="center"/>
              <w:rPr>
                <w:color w:val="0070C0"/>
              </w:rPr>
            </w:pPr>
            <w:r>
              <w:rPr>
                <w:color w:val="0070C0"/>
              </w:rPr>
              <w:t>May 28-29, 2026</w:t>
            </w:r>
          </w:p>
          <w:p w14:paraId="17076648" w14:textId="32EBB128" w:rsidR="00146347" w:rsidRPr="00984F7D" w:rsidRDefault="004300C2" w:rsidP="00DC4C17">
            <w:pPr>
              <w:pStyle w:val="Heading3"/>
              <w:jc w:val="center"/>
              <w:rPr>
                <w:color w:val="0070C0"/>
              </w:rPr>
            </w:pPr>
            <w:r w:rsidRPr="00984F7D">
              <w:rPr>
                <w:color w:val="0070C0"/>
              </w:rPr>
              <w:t>MSU-Meridian</w:t>
            </w:r>
          </w:p>
          <w:p w14:paraId="45590DDE" w14:textId="7BC2A7D0" w:rsidR="004300C2" w:rsidRPr="00984F7D" w:rsidRDefault="004300C2" w:rsidP="00DC4C17">
            <w:pPr>
              <w:jc w:val="center"/>
              <w:rPr>
                <w:color w:val="0070C0"/>
              </w:rPr>
            </w:pPr>
            <w:r w:rsidRPr="00984F7D">
              <w:rPr>
                <w:color w:val="0070C0"/>
              </w:rPr>
              <w:t>Meridian, Mississippi</w:t>
            </w:r>
            <w:r w:rsidR="00DC4C17" w:rsidRPr="00984F7D">
              <w:rPr>
                <w:color w:val="0070C0"/>
              </w:rPr>
              <w:t xml:space="preserve"> 39307</w:t>
            </w:r>
          </w:p>
          <w:p w14:paraId="2B6CBB0E" w14:textId="77777777" w:rsidR="004300C2" w:rsidRPr="004300C2" w:rsidRDefault="004300C2" w:rsidP="004300C2"/>
          <w:p w14:paraId="605F0ACA" w14:textId="6090EF2B" w:rsidR="00146347" w:rsidRPr="0058508C" w:rsidRDefault="005312B4">
            <w:pPr>
              <w:pStyle w:val="Heading4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4300C2" w:rsidRPr="0058508C">
              <w:rPr>
                <w:color w:val="0070C0"/>
              </w:rPr>
              <w:t xml:space="preserve">Who </w:t>
            </w:r>
            <w:r w:rsidR="005B7BB8" w:rsidRPr="0058508C">
              <w:rPr>
                <w:color w:val="0070C0"/>
              </w:rPr>
              <w:t>S</w:t>
            </w:r>
            <w:r w:rsidR="004300C2" w:rsidRPr="0058508C">
              <w:rPr>
                <w:color w:val="0070C0"/>
              </w:rPr>
              <w:t xml:space="preserve">hould </w:t>
            </w:r>
            <w:r w:rsidR="0039654A" w:rsidRPr="0058508C">
              <w:rPr>
                <w:color w:val="0070C0"/>
              </w:rPr>
              <w:t>Attend?</w:t>
            </w:r>
          </w:p>
          <w:p w14:paraId="51B337A9" w14:textId="404D0B67" w:rsidR="004300C2" w:rsidRPr="00984F7D" w:rsidRDefault="005312B4" w:rsidP="004300C2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>
              <w:rPr>
                <w:color w:val="0070C0"/>
              </w:rPr>
              <w:t>Current</w:t>
            </w:r>
            <w:r w:rsidR="00FE5398" w:rsidRPr="00984F7D">
              <w:rPr>
                <w:color w:val="0070C0"/>
              </w:rPr>
              <w:t xml:space="preserve"> Administrators</w:t>
            </w:r>
          </w:p>
          <w:p w14:paraId="6065AA51" w14:textId="3B28B568" w:rsidR="004300C2" w:rsidRPr="00984F7D" w:rsidRDefault="004300C2" w:rsidP="004300C2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984F7D">
              <w:rPr>
                <w:color w:val="0070C0"/>
              </w:rPr>
              <w:t>New</w:t>
            </w:r>
            <w:r w:rsidR="00FE5398" w:rsidRPr="00984F7D">
              <w:rPr>
                <w:color w:val="0070C0"/>
              </w:rPr>
              <w:t xml:space="preserve"> Administrators</w:t>
            </w:r>
          </w:p>
          <w:p w14:paraId="705C0D6D" w14:textId="05F89053" w:rsidR="004300C2" w:rsidRDefault="004300C2" w:rsidP="004300C2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984F7D">
              <w:rPr>
                <w:color w:val="0070C0"/>
              </w:rPr>
              <w:t>Aspiring</w:t>
            </w:r>
            <w:r w:rsidR="00FE5398" w:rsidRPr="00984F7D">
              <w:rPr>
                <w:color w:val="0070C0"/>
              </w:rPr>
              <w:t xml:space="preserve"> Administrators</w:t>
            </w:r>
          </w:p>
          <w:p w14:paraId="2BC56C49" w14:textId="77777777" w:rsidR="00984F7D" w:rsidRPr="00984F7D" w:rsidRDefault="00984F7D" w:rsidP="00984F7D">
            <w:pPr>
              <w:pStyle w:val="ListParagraph"/>
              <w:rPr>
                <w:color w:val="0070C0"/>
              </w:rPr>
            </w:pPr>
          </w:p>
          <w:p w14:paraId="72DC3C0C" w14:textId="33342308" w:rsidR="00984F7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 xml:space="preserve">This bootcamp will look at the </w:t>
            </w:r>
            <w:r w:rsidR="00CE38C9" w:rsidRPr="00984F7D">
              <w:rPr>
                <w:color w:val="0070C0"/>
              </w:rPr>
              <w:t>day-to-day</w:t>
            </w:r>
            <w:r w:rsidR="005B7BB8" w:rsidRPr="00984F7D">
              <w:rPr>
                <w:color w:val="0070C0"/>
              </w:rPr>
              <w:t xml:space="preserve"> operations of school and provide </w:t>
            </w:r>
          </w:p>
          <w:p w14:paraId="5D31260D" w14:textId="7230BEA6" w:rsidR="00984F7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 xml:space="preserve">guidance on how to navigate those early days as a new administrator. </w:t>
            </w:r>
          </w:p>
          <w:p w14:paraId="7E353F14" w14:textId="530ED0DA" w:rsidR="00984F7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 xml:space="preserve">Each session will be led by some of the </w:t>
            </w:r>
            <w:r w:rsidR="00CE38C9" w:rsidRPr="00984F7D">
              <w:rPr>
                <w:color w:val="0070C0"/>
              </w:rPr>
              <w:t>state’s</w:t>
            </w:r>
            <w:r w:rsidR="005B7BB8" w:rsidRPr="00984F7D">
              <w:rPr>
                <w:color w:val="0070C0"/>
              </w:rPr>
              <w:t xml:space="preserve"> </w:t>
            </w:r>
            <w:r w:rsidR="00FE5398" w:rsidRPr="00984F7D">
              <w:rPr>
                <w:color w:val="0070C0"/>
              </w:rPr>
              <w:t xml:space="preserve">top </w:t>
            </w:r>
            <w:r w:rsidR="005B7BB8" w:rsidRPr="00984F7D">
              <w:rPr>
                <w:color w:val="0070C0"/>
              </w:rPr>
              <w:t xml:space="preserve">current administrators who </w:t>
            </w:r>
          </w:p>
          <w:p w14:paraId="34A1AF61" w14:textId="7A6F206C" w:rsidR="00984F7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 xml:space="preserve">will provide useful information, </w:t>
            </w:r>
            <w:r w:rsidR="00CE38C9" w:rsidRPr="00984F7D">
              <w:rPr>
                <w:color w:val="0070C0"/>
              </w:rPr>
              <w:t>knowledge,</w:t>
            </w:r>
            <w:r w:rsidR="005B7BB8" w:rsidRPr="00984F7D">
              <w:rPr>
                <w:color w:val="0070C0"/>
              </w:rPr>
              <w:t xml:space="preserve"> and support to help you prepare</w:t>
            </w:r>
          </w:p>
          <w:p w14:paraId="29A5DCAD" w14:textId="143BB849" w:rsidR="005B7BB8" w:rsidRPr="00984F7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>for the new year.</w:t>
            </w:r>
          </w:p>
          <w:p w14:paraId="3967ECC3" w14:textId="52199578" w:rsidR="005B7BB8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5B7BB8" w:rsidRPr="00984F7D">
              <w:rPr>
                <w:color w:val="0070C0"/>
              </w:rPr>
              <w:t>This training is free to EMCED members</w:t>
            </w:r>
            <w:r w:rsidR="00842898" w:rsidRPr="00984F7D">
              <w:rPr>
                <w:color w:val="0070C0"/>
              </w:rPr>
              <w:t xml:space="preserve"> and </w:t>
            </w:r>
            <w:r w:rsidR="00FE5398" w:rsidRPr="00984F7D">
              <w:rPr>
                <w:color w:val="0070C0"/>
              </w:rPr>
              <w:t>$220.00 for non-members.</w:t>
            </w:r>
          </w:p>
          <w:p w14:paraId="0FA92210" w14:textId="3A880B57" w:rsidR="00052AED" w:rsidRDefault="005312B4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="00052AED">
              <w:rPr>
                <w:color w:val="0070C0"/>
              </w:rPr>
              <w:t xml:space="preserve">To register go to </w:t>
            </w:r>
            <w:hyperlink r:id="rId6" w:history="1">
              <w:r w:rsidR="00052AED" w:rsidRPr="00FF1591">
                <w:rPr>
                  <w:rStyle w:val="Hyperlink"/>
                </w:rPr>
                <w:t>www.emced.org</w:t>
              </w:r>
            </w:hyperlink>
            <w:r w:rsidR="00052AED">
              <w:rPr>
                <w:color w:val="0070C0"/>
              </w:rPr>
              <w:t xml:space="preserve"> </w:t>
            </w:r>
          </w:p>
          <w:p w14:paraId="13FCD9A5" w14:textId="684BAB10" w:rsidR="00052AED" w:rsidRPr="00984F7D" w:rsidRDefault="00052AED" w:rsidP="004300C2">
            <w:pPr>
              <w:rPr>
                <w:color w:val="0070C0"/>
              </w:rPr>
            </w:pPr>
            <w:r>
              <w:rPr>
                <w:color w:val="0070C0"/>
              </w:rPr>
              <w:t xml:space="preserve"> EMCED Principal Bootcamp:</w:t>
            </w:r>
            <w:hyperlink r:id="rId7" w:history="1"/>
            <w:r w:rsidR="00BA227C">
              <w:t xml:space="preserve"> </w:t>
            </w:r>
            <w:hyperlink r:id="rId8" w:history="1">
              <w:r w:rsidR="00BA227C" w:rsidRPr="00BA227C">
                <w:rPr>
                  <w:rStyle w:val="Hyperlink"/>
                </w:rPr>
                <w:t>REGISTER NOW</w:t>
              </w:r>
            </w:hyperlink>
          </w:p>
          <w:p w14:paraId="4F230CFC" w14:textId="77777777" w:rsidR="005B7BB8" w:rsidRDefault="005B7BB8" w:rsidP="0039654A"/>
          <w:p w14:paraId="11EB9B72" w14:textId="48697D08" w:rsidR="002B0D62" w:rsidRPr="00CB1086" w:rsidRDefault="00CB1086" w:rsidP="00CB1086">
            <w:pPr>
              <w:spacing w:after="80"/>
              <w:rPr>
                <w:color w:val="0070C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780DD" wp14:editId="427E7A1D">
                      <wp:simplePos x="0" y="0"/>
                      <wp:positionH relativeFrom="column">
                        <wp:posOffset>1559069</wp:posOffset>
                      </wp:positionH>
                      <wp:positionV relativeFrom="paragraph">
                        <wp:posOffset>6605</wp:posOffset>
                      </wp:positionV>
                      <wp:extent cx="1828800" cy="1828800"/>
                      <wp:effectExtent l="0" t="0" r="0" b="0"/>
                      <wp:wrapSquare wrapText="bothSides"/>
                      <wp:docPr id="6582425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8F850" w14:textId="77777777" w:rsidR="00CB1086" w:rsidRPr="00984F7D" w:rsidRDefault="00CB1086" w:rsidP="002B0D62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984F7D">
                                    <w:rPr>
                                      <w:color w:val="0070C0"/>
                                    </w:rPr>
                                    <w:t xml:space="preserve">10 </w:t>
                                  </w:r>
                                  <w:proofErr w:type="gramStart"/>
                                  <w:r w:rsidRPr="00984F7D">
                                    <w:rPr>
                                      <w:color w:val="0070C0"/>
                                    </w:rPr>
                                    <w:t>SEMI</w:t>
                                  </w:r>
                                  <w:proofErr w:type="gramEnd"/>
                                </w:p>
                                <w:p w14:paraId="756B1051" w14:textId="77777777" w:rsidR="00CB1086" w:rsidRPr="00984F7D" w:rsidRDefault="00CB1086" w:rsidP="002B0D62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984F7D">
                                    <w:rPr>
                                      <w:color w:val="0070C0"/>
                                    </w:rPr>
                                    <w:t>1 OSL</w:t>
                                  </w:r>
                                </w:p>
                                <w:p w14:paraId="275DEBEA" w14:textId="77777777" w:rsidR="00CB1086" w:rsidRPr="0079641E" w:rsidRDefault="00CB1086" w:rsidP="0079641E">
                                  <w:pPr>
                                    <w:spacing w:after="0"/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984F7D">
                                    <w:rPr>
                                      <w:color w:val="0070C0"/>
                                    </w:rPr>
                                    <w:t>1.0 CEU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78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2.75pt;margin-top: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AxWZqO4QAAAA4BAAAPAAAAAAAAAAAAAAAAAH8EAABkcnMv&#13;&#10;ZG93bnJldi54bWxQSwUGAAAAAAQABADzAAAAjQUAAAAA&#13;&#10;" filled="f" strokeweight=".5pt">
                      <v:fill o:detectmouseclick="t"/>
                      <v:textbox style="mso-fit-shape-to-text:t">
                        <w:txbxContent>
                          <w:p w14:paraId="6748F850" w14:textId="77777777" w:rsidR="00CB1086" w:rsidRPr="00984F7D" w:rsidRDefault="00CB1086" w:rsidP="002B0D6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984F7D">
                              <w:rPr>
                                <w:color w:val="0070C0"/>
                              </w:rPr>
                              <w:t xml:space="preserve">10 </w:t>
                            </w:r>
                            <w:proofErr w:type="gramStart"/>
                            <w:r w:rsidRPr="00984F7D">
                              <w:rPr>
                                <w:color w:val="0070C0"/>
                              </w:rPr>
                              <w:t>SEMI</w:t>
                            </w:r>
                            <w:proofErr w:type="gramEnd"/>
                          </w:p>
                          <w:p w14:paraId="756B1051" w14:textId="77777777" w:rsidR="00CB1086" w:rsidRPr="00984F7D" w:rsidRDefault="00CB1086" w:rsidP="002B0D6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984F7D">
                              <w:rPr>
                                <w:color w:val="0070C0"/>
                              </w:rPr>
                              <w:t>1 OSL</w:t>
                            </w:r>
                          </w:p>
                          <w:p w14:paraId="275DEBEA" w14:textId="77777777" w:rsidR="00CB1086" w:rsidRPr="0079641E" w:rsidRDefault="00CB1086" w:rsidP="0079641E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984F7D">
                              <w:rPr>
                                <w:color w:val="0070C0"/>
                              </w:rPr>
                              <w:t>1.0 CEU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0D62">
              <w:rPr>
                <w:noProof/>
              </w:rPr>
              <w:drawing>
                <wp:inline distT="0" distB="0" distL="0" distR="0" wp14:anchorId="46274BEC" wp14:editId="7CC3F01D">
                  <wp:extent cx="954507" cy="734218"/>
                  <wp:effectExtent l="0" t="0" r="0" b="2540"/>
                  <wp:docPr id="366081892" name="Picture 36608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50" cy="76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Mar>
              <w:left w:w="288" w:type="dxa"/>
            </w:tcMar>
          </w:tcPr>
          <w:p w14:paraId="06AB8D61" w14:textId="77777777" w:rsidR="00390DC6" w:rsidRDefault="00390DC6"/>
          <w:tbl>
            <w:tblPr>
              <w:tblStyle w:val="TableGrid"/>
              <w:tblW w:w="27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770"/>
            </w:tblGrid>
            <w:tr w:rsidR="005312B4" w14:paraId="1B49A08D" w14:textId="77777777" w:rsidTr="005312B4">
              <w:trPr>
                <w:trHeight w:hRule="exact" w:val="630"/>
              </w:trPr>
              <w:tc>
                <w:tcPr>
                  <w:tcW w:w="2770" w:type="dxa"/>
                  <w:vAlign w:val="center"/>
                </w:tcPr>
                <w:p w14:paraId="359976FC" w14:textId="3877F41C" w:rsidR="004300C2" w:rsidRPr="00984F7D" w:rsidRDefault="004300C2" w:rsidP="004300C2">
                  <w:pPr>
                    <w:jc w:val="center"/>
                    <w:rPr>
                      <w:color w:val="0070C0"/>
                      <w:sz w:val="36"/>
                      <w:szCs w:val="36"/>
                    </w:rPr>
                  </w:pPr>
                  <w:r w:rsidRPr="00984F7D">
                    <w:rPr>
                      <w:color w:val="0070C0"/>
                      <w:sz w:val="36"/>
                      <w:szCs w:val="36"/>
                    </w:rPr>
                    <w:t>Session Topics</w:t>
                  </w:r>
                </w:p>
                <w:p w14:paraId="6C00AFC8" w14:textId="77777777" w:rsidR="004300C2" w:rsidRDefault="004300C2" w:rsidP="004300C2"/>
                <w:p w14:paraId="3548976E" w14:textId="77777777" w:rsidR="004300C2" w:rsidRDefault="004300C2" w:rsidP="004300C2"/>
                <w:p w14:paraId="09C31001" w14:textId="334F64CF" w:rsidR="004300C2" w:rsidRDefault="004300C2" w:rsidP="004300C2">
                  <w:r>
                    <w:t>Staff and Student Expectations</w:t>
                  </w:r>
                </w:p>
              </w:tc>
            </w:tr>
            <w:tr w:rsidR="005312B4" w:rsidRPr="00984F7D" w14:paraId="628BABBB" w14:textId="77777777" w:rsidTr="005312B4">
              <w:trPr>
                <w:trHeight w:hRule="exact" w:val="1181"/>
              </w:trPr>
              <w:tc>
                <w:tcPr>
                  <w:tcW w:w="2770" w:type="dxa"/>
                  <w:vAlign w:val="center"/>
                </w:tcPr>
                <w:p w14:paraId="61B6FE0D" w14:textId="32B9EF3F" w:rsidR="00146347" w:rsidRPr="00390DC6" w:rsidRDefault="005312B4" w:rsidP="00096C3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>Personnel Management</w:t>
                  </w:r>
                  <w:r w:rsidR="002957B7">
                    <w:rPr>
                      <w:color w:val="0070C0"/>
                      <w:sz w:val="21"/>
                      <w:szCs w:val="21"/>
                    </w:rPr>
                    <w:t>,</w:t>
                  </w:r>
                  <w:r w:rsidRPr="00390DC6">
                    <w:rPr>
                      <w:color w:val="0070C0"/>
                      <w:sz w:val="21"/>
                      <w:szCs w:val="21"/>
                    </w:rPr>
                    <w:t xml:space="preserve"> Staff Expectations</w:t>
                  </w:r>
                  <w:r w:rsidR="002957B7">
                    <w:rPr>
                      <w:color w:val="0070C0"/>
                      <w:sz w:val="21"/>
                      <w:szCs w:val="21"/>
                    </w:rPr>
                    <w:t>, and Cultivating Leaders</w:t>
                  </w:r>
                </w:p>
                <w:p w14:paraId="255C573E" w14:textId="7F11F453" w:rsidR="008F31B3" w:rsidRPr="00390DC6" w:rsidRDefault="005312B4" w:rsidP="00B31FB9">
                  <w:pPr>
                    <w:spacing w:after="80"/>
                    <w:ind w:left="47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>Alan Lumpkin &amp; Dr. David Luke</w:t>
                  </w:r>
                </w:p>
              </w:tc>
            </w:tr>
            <w:tr w:rsidR="005312B4" w14:paraId="25F58B4B" w14:textId="77777777" w:rsidTr="00390DC6">
              <w:trPr>
                <w:trHeight w:hRule="exact" w:val="1271"/>
              </w:trPr>
              <w:tc>
                <w:tcPr>
                  <w:tcW w:w="2770" w:type="dxa"/>
                  <w:vAlign w:val="center"/>
                </w:tcPr>
                <w:p w14:paraId="740F45B5" w14:textId="65833EAE" w:rsidR="00146347" w:rsidRPr="00390DC6" w:rsidRDefault="004300C2" w:rsidP="00096C3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 xml:space="preserve">Understanding </w:t>
                  </w:r>
                  <w:r w:rsidR="00096C3A" w:rsidRPr="00390DC6">
                    <w:rPr>
                      <w:color w:val="0070C0"/>
                      <w:sz w:val="21"/>
                      <w:szCs w:val="21"/>
                    </w:rPr>
                    <w:t xml:space="preserve">Accountability </w:t>
                  </w:r>
                  <w:r w:rsidR="008A06ED">
                    <w:rPr>
                      <w:color w:val="0070C0"/>
                      <w:sz w:val="21"/>
                      <w:szCs w:val="21"/>
                    </w:rPr>
                    <w:t xml:space="preserve">Changes </w:t>
                  </w:r>
                  <w:r w:rsidR="00096C3A" w:rsidRPr="00390DC6">
                    <w:rPr>
                      <w:color w:val="0070C0"/>
                      <w:sz w:val="21"/>
                      <w:szCs w:val="21"/>
                    </w:rPr>
                    <w:t>and</w:t>
                  </w:r>
                  <w:r w:rsidR="00CE38C9" w:rsidRPr="00390DC6">
                    <w:rPr>
                      <w:color w:val="0070C0"/>
                      <w:sz w:val="21"/>
                      <w:szCs w:val="21"/>
                    </w:rPr>
                    <w:t xml:space="preserve"> </w:t>
                  </w:r>
                  <w:r w:rsidR="0039654A" w:rsidRPr="00390DC6">
                    <w:rPr>
                      <w:color w:val="0070C0"/>
                      <w:sz w:val="21"/>
                      <w:szCs w:val="21"/>
                    </w:rPr>
                    <w:t>U</w:t>
                  </w:r>
                  <w:r w:rsidR="00ED4D90" w:rsidRPr="00390DC6">
                    <w:rPr>
                      <w:color w:val="0070C0"/>
                      <w:sz w:val="21"/>
                      <w:szCs w:val="21"/>
                    </w:rPr>
                    <w:t>tilizing</w:t>
                  </w:r>
                  <w:r w:rsidR="0039654A" w:rsidRPr="00390DC6">
                    <w:rPr>
                      <w:color w:val="0070C0"/>
                      <w:sz w:val="21"/>
                      <w:szCs w:val="21"/>
                    </w:rPr>
                    <w:t xml:space="preserve"> </w:t>
                  </w:r>
                  <w:r w:rsidR="00CE38C9" w:rsidRPr="00390DC6">
                    <w:rPr>
                      <w:color w:val="0070C0"/>
                      <w:sz w:val="21"/>
                      <w:szCs w:val="21"/>
                    </w:rPr>
                    <w:t>Data</w:t>
                  </w:r>
                  <w:r w:rsidR="002957B7">
                    <w:rPr>
                      <w:color w:val="0070C0"/>
                      <w:sz w:val="21"/>
                      <w:szCs w:val="21"/>
                    </w:rPr>
                    <w:t xml:space="preserve"> to Move Students</w:t>
                  </w:r>
                </w:p>
                <w:p w14:paraId="1D28168B" w14:textId="24C88637" w:rsidR="00B31FB9" w:rsidRPr="00390DC6" w:rsidRDefault="005312B4" w:rsidP="005312B4">
                  <w:pPr>
                    <w:spacing w:after="80"/>
                    <w:ind w:left="-290" w:right="-272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 xml:space="preserve">Dr. </w:t>
                  </w:r>
                  <w:r w:rsidR="002957B7">
                    <w:rPr>
                      <w:color w:val="0070C0"/>
                      <w:sz w:val="16"/>
                      <w:szCs w:val="16"/>
                    </w:rPr>
                    <w:t>Nikki Graham</w:t>
                  </w:r>
                  <w:r w:rsidRPr="00390DC6">
                    <w:rPr>
                      <w:color w:val="0070C0"/>
                      <w:sz w:val="16"/>
                      <w:szCs w:val="16"/>
                    </w:rPr>
                    <w:t xml:space="preserve"> &amp; </w:t>
                  </w:r>
                  <w:r w:rsidR="002957B7">
                    <w:rPr>
                      <w:color w:val="0070C0"/>
                      <w:sz w:val="16"/>
                      <w:szCs w:val="16"/>
                    </w:rPr>
                    <w:t>Gina Morgigno</w:t>
                  </w:r>
                </w:p>
              </w:tc>
            </w:tr>
            <w:tr w:rsidR="005312B4" w:rsidRPr="008F31B3" w14:paraId="67089FDC" w14:textId="77777777" w:rsidTr="002D1786">
              <w:trPr>
                <w:trHeight w:hRule="exact" w:val="1244"/>
              </w:trPr>
              <w:tc>
                <w:tcPr>
                  <w:tcW w:w="2770" w:type="dxa"/>
                  <w:vAlign w:val="center"/>
                </w:tcPr>
                <w:p w14:paraId="60184B7A" w14:textId="68B91B0E" w:rsidR="00146347" w:rsidRPr="00390DC6" w:rsidRDefault="005312B4" w:rsidP="00096C3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 xml:space="preserve">MTSS, </w:t>
                  </w:r>
                  <w:r w:rsidR="004300C2" w:rsidRPr="00390DC6">
                    <w:rPr>
                      <w:color w:val="0070C0"/>
                      <w:sz w:val="21"/>
                      <w:szCs w:val="21"/>
                    </w:rPr>
                    <w:t xml:space="preserve">Special </w:t>
                  </w:r>
                  <w:r w:rsidR="0039654A" w:rsidRPr="00390DC6">
                    <w:rPr>
                      <w:color w:val="0070C0"/>
                      <w:sz w:val="21"/>
                      <w:szCs w:val="21"/>
                    </w:rPr>
                    <w:t>Education</w:t>
                  </w:r>
                  <w:r w:rsidRPr="00390DC6">
                    <w:rPr>
                      <w:color w:val="0070C0"/>
                      <w:sz w:val="21"/>
                      <w:szCs w:val="21"/>
                    </w:rPr>
                    <w:t>,</w:t>
                  </w:r>
                  <w:r w:rsidR="004300C2" w:rsidRPr="00390DC6">
                    <w:rPr>
                      <w:color w:val="0070C0"/>
                      <w:sz w:val="21"/>
                      <w:szCs w:val="21"/>
                    </w:rPr>
                    <w:t xml:space="preserve"> and the School Administrator</w:t>
                  </w:r>
                </w:p>
                <w:p w14:paraId="4ED1F09D" w14:textId="5425775B" w:rsidR="00B31FB9" w:rsidRPr="00390DC6" w:rsidRDefault="005312B4" w:rsidP="00096C3A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>Wendy Rogers &amp; Dr. Breanne McClendon</w:t>
                  </w:r>
                </w:p>
              </w:tc>
            </w:tr>
            <w:tr w:rsidR="005312B4" w14:paraId="06C5B888" w14:textId="77777777" w:rsidTr="005312B4">
              <w:trPr>
                <w:trHeight w:hRule="exact" w:val="1262"/>
              </w:trPr>
              <w:tc>
                <w:tcPr>
                  <w:tcW w:w="2770" w:type="dxa"/>
                  <w:vAlign w:val="center"/>
                </w:tcPr>
                <w:p w14:paraId="7FFC16FC" w14:textId="27719057" w:rsidR="00146347" w:rsidRPr="00390DC6" w:rsidRDefault="00ED4D90" w:rsidP="00930575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>Becoming an Instructional Leader</w:t>
                  </w:r>
                </w:p>
                <w:p w14:paraId="2CA666E2" w14:textId="15861054" w:rsidR="0039654A" w:rsidRPr="00390DC6" w:rsidRDefault="005312B4" w:rsidP="00633688">
                  <w:pPr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>Dr. Vernita Wilson &amp; Dr. Andy Schoggin</w:t>
                  </w:r>
                </w:p>
              </w:tc>
            </w:tr>
            <w:tr w:rsidR="005312B4" w14:paraId="1DF54D04" w14:textId="77777777" w:rsidTr="00390DC6">
              <w:trPr>
                <w:trHeight w:hRule="exact" w:val="1064"/>
              </w:trPr>
              <w:tc>
                <w:tcPr>
                  <w:tcW w:w="2770" w:type="dxa"/>
                  <w:vAlign w:val="center"/>
                </w:tcPr>
                <w:p w14:paraId="30E7C1BE" w14:textId="461F6421" w:rsidR="005312B4" w:rsidRPr="00390DC6" w:rsidRDefault="005312B4" w:rsidP="00096C3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>Books, Busses, Bottoms, and Bucks</w:t>
                  </w:r>
                </w:p>
                <w:p w14:paraId="6C0DFBE2" w14:textId="620C2FA0" w:rsidR="005312B4" w:rsidRPr="00390DC6" w:rsidRDefault="002957B7" w:rsidP="00096C3A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Marlon Brannan</w:t>
                  </w:r>
                  <w:r w:rsidR="005312B4" w:rsidRPr="00390DC6">
                    <w:rPr>
                      <w:color w:val="0070C0"/>
                      <w:sz w:val="16"/>
                      <w:szCs w:val="16"/>
                    </w:rPr>
                    <w:t xml:space="preserve"> &amp; Dr. Sam Allison</w:t>
                  </w:r>
                </w:p>
                <w:p w14:paraId="72D2D9AA" w14:textId="0B2AC113" w:rsidR="00B31FB9" w:rsidRPr="00984F7D" w:rsidRDefault="00B31FB9" w:rsidP="00096C3A">
                  <w:pPr>
                    <w:spacing w:after="80"/>
                    <w:jc w:val="center"/>
                    <w:rPr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5312B4" w:rsidRPr="008F31B3" w14:paraId="46F03B06" w14:textId="77777777" w:rsidTr="005312B4">
              <w:trPr>
                <w:trHeight w:hRule="exact" w:val="1262"/>
              </w:trPr>
              <w:tc>
                <w:tcPr>
                  <w:tcW w:w="2770" w:type="dxa"/>
                  <w:vAlign w:val="center"/>
                </w:tcPr>
                <w:p w14:paraId="155E2B28" w14:textId="3887CCDD" w:rsidR="005312B4" w:rsidRPr="00390DC6" w:rsidRDefault="002957B7" w:rsidP="005312B4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>
                    <w:rPr>
                      <w:color w:val="0070C0"/>
                      <w:sz w:val="21"/>
                      <w:szCs w:val="21"/>
                    </w:rPr>
                    <w:t>Time Management, Facilities Management and a Winning Culture</w:t>
                  </w:r>
                </w:p>
                <w:p w14:paraId="58AA5A86" w14:textId="2437BD2C" w:rsidR="005312B4" w:rsidRPr="00390DC6" w:rsidRDefault="002957B7" w:rsidP="005312B4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Dr. Tony McGee </w:t>
                  </w:r>
                  <w:r w:rsidR="00105D45">
                    <w:rPr>
                      <w:color w:val="0070C0"/>
                      <w:sz w:val="16"/>
                      <w:szCs w:val="16"/>
                    </w:rPr>
                    <w:t>&amp;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 Shane Sanders</w:t>
                  </w:r>
                </w:p>
                <w:p w14:paraId="1A5F9AFA" w14:textId="77777777" w:rsidR="005312B4" w:rsidRPr="00390DC6" w:rsidRDefault="005312B4" w:rsidP="005312B4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>Holloway</w:t>
                  </w:r>
                </w:p>
                <w:p w14:paraId="7B2148BB" w14:textId="15D6D4A2" w:rsidR="00B31FB9" w:rsidRPr="00984F7D" w:rsidRDefault="00B31FB9" w:rsidP="005312B4">
                  <w:pPr>
                    <w:jc w:val="center"/>
                    <w:rPr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5312B4" w:rsidRPr="008F31B3" w14:paraId="2D4EC70D" w14:textId="77777777" w:rsidTr="002D1786">
              <w:trPr>
                <w:trHeight w:hRule="exact" w:val="1433"/>
              </w:trPr>
              <w:tc>
                <w:tcPr>
                  <w:tcW w:w="2770" w:type="dxa"/>
                  <w:vAlign w:val="center"/>
                </w:tcPr>
                <w:p w14:paraId="5F97FF68" w14:textId="44FFD0DA" w:rsidR="00146347" w:rsidRPr="00390DC6" w:rsidRDefault="002957B7" w:rsidP="00ED4D90">
                  <w:pPr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>
                    <w:rPr>
                      <w:color w:val="0070C0"/>
                      <w:sz w:val="21"/>
                      <w:szCs w:val="21"/>
                    </w:rPr>
                    <w:t xml:space="preserve">Evaluating and </w:t>
                  </w:r>
                  <w:r w:rsidR="00ED4D90" w:rsidRPr="00390DC6">
                    <w:rPr>
                      <w:color w:val="0070C0"/>
                      <w:sz w:val="21"/>
                      <w:szCs w:val="21"/>
                    </w:rPr>
                    <w:t>Understanding Master Schedules</w:t>
                  </w:r>
                </w:p>
                <w:p w14:paraId="0CE7A26C" w14:textId="117B5ED5" w:rsidR="00B31FB9" w:rsidRPr="00390DC6" w:rsidRDefault="00390DC6" w:rsidP="00ED4D90">
                  <w:pPr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390DC6">
                    <w:rPr>
                      <w:color w:val="0070C0"/>
                      <w:sz w:val="16"/>
                      <w:szCs w:val="16"/>
                    </w:rPr>
                    <w:t>Dr. Melissa Windham &amp; Dr. Leigh Ann McMullan</w:t>
                  </w:r>
                </w:p>
              </w:tc>
            </w:tr>
            <w:tr w:rsidR="005312B4" w14:paraId="7D94EB55" w14:textId="77777777" w:rsidTr="002D1786">
              <w:trPr>
                <w:trHeight w:hRule="exact" w:val="1010"/>
              </w:trPr>
              <w:tc>
                <w:tcPr>
                  <w:tcW w:w="2770" w:type="dxa"/>
                  <w:vAlign w:val="center"/>
                </w:tcPr>
                <w:p w14:paraId="16EADDD4" w14:textId="4A611742" w:rsidR="002D1786" w:rsidRDefault="002D1786" w:rsidP="002D1786">
                  <w:pPr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>
                    <w:rPr>
                      <w:color w:val="0070C0"/>
                      <w:sz w:val="21"/>
                      <w:szCs w:val="21"/>
                    </w:rPr>
                    <w:t>Artificial Intelligence in Schools</w:t>
                  </w:r>
                </w:p>
                <w:p w14:paraId="22AA6296" w14:textId="3A7ADFDC" w:rsidR="00B31FB9" w:rsidRPr="002D1786" w:rsidRDefault="002D1786" w:rsidP="002D1786">
                  <w:pPr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2D1786">
                    <w:rPr>
                      <w:color w:val="0070C0"/>
                      <w:sz w:val="16"/>
                      <w:szCs w:val="16"/>
                    </w:rPr>
                    <w:t>Chris Chism</w:t>
                  </w:r>
                </w:p>
              </w:tc>
            </w:tr>
            <w:tr w:rsidR="005312B4" w:rsidRPr="008F31B3" w14:paraId="0C7082E5" w14:textId="77777777" w:rsidTr="005312B4">
              <w:trPr>
                <w:trHeight w:hRule="exact" w:val="1181"/>
              </w:trPr>
              <w:tc>
                <w:tcPr>
                  <w:tcW w:w="2770" w:type="dxa"/>
                  <w:vAlign w:val="center"/>
                </w:tcPr>
                <w:p w14:paraId="6DB5CDE7" w14:textId="6CFC245E" w:rsidR="00B31FB9" w:rsidRPr="00390DC6" w:rsidRDefault="002957B7" w:rsidP="0039654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>
                    <w:rPr>
                      <w:color w:val="0070C0"/>
                      <w:sz w:val="21"/>
                      <w:szCs w:val="21"/>
                    </w:rPr>
                    <w:t xml:space="preserve">School Community Relations &amp; </w:t>
                  </w:r>
                </w:p>
                <w:p w14:paraId="40DE9B77" w14:textId="77777777" w:rsidR="002957B7" w:rsidRPr="002957B7" w:rsidRDefault="002957B7" w:rsidP="0039654A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2957B7">
                    <w:rPr>
                      <w:color w:val="0070C0"/>
                      <w:sz w:val="21"/>
                      <w:szCs w:val="21"/>
                    </w:rPr>
                    <w:t xml:space="preserve">Public Relations </w:t>
                  </w:r>
                </w:p>
                <w:p w14:paraId="3047BE5E" w14:textId="1FA2BAA2" w:rsidR="00390DC6" w:rsidRPr="00390DC6" w:rsidRDefault="002957B7" w:rsidP="0039654A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Amanda Brewer</w:t>
                  </w:r>
                  <w:r w:rsidR="00390DC6" w:rsidRPr="00390DC6">
                    <w:rPr>
                      <w:color w:val="0070C0"/>
                      <w:sz w:val="16"/>
                      <w:szCs w:val="16"/>
                    </w:rPr>
                    <w:t xml:space="preserve"> &amp; </w:t>
                  </w:r>
                  <w:r>
                    <w:rPr>
                      <w:color w:val="0070C0"/>
                      <w:sz w:val="16"/>
                      <w:szCs w:val="16"/>
                    </w:rPr>
                    <w:t>Robert Chapman</w:t>
                  </w:r>
                </w:p>
                <w:p w14:paraId="2322E323" w14:textId="76A7F887" w:rsidR="00146347" w:rsidRPr="00984F7D" w:rsidRDefault="00ED4D90" w:rsidP="0039654A">
                  <w:pPr>
                    <w:spacing w:after="80"/>
                    <w:jc w:val="center"/>
                    <w:rPr>
                      <w:color w:val="0070C0"/>
                      <w:sz w:val="22"/>
                      <w:szCs w:val="22"/>
                    </w:rPr>
                  </w:pPr>
                  <w:r w:rsidRPr="00984F7D">
                    <w:rPr>
                      <w:color w:val="0070C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312B4" w14:paraId="53879302" w14:textId="77777777" w:rsidTr="00CB1086">
              <w:trPr>
                <w:trHeight w:hRule="exact" w:val="1424"/>
              </w:trPr>
              <w:tc>
                <w:tcPr>
                  <w:tcW w:w="2770" w:type="dxa"/>
                  <w:vAlign w:val="center"/>
                </w:tcPr>
                <w:p w14:paraId="6A821AC4" w14:textId="563B4F57" w:rsidR="002D1786" w:rsidRDefault="002D1786" w:rsidP="002D1786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>
                    <w:rPr>
                      <w:color w:val="0070C0"/>
                      <w:sz w:val="21"/>
                      <w:szCs w:val="21"/>
                    </w:rPr>
                    <w:t>Roundtable Discussion</w:t>
                  </w:r>
                </w:p>
                <w:p w14:paraId="1DDED3A4" w14:textId="5DBB0380" w:rsidR="002D1786" w:rsidRPr="00390DC6" w:rsidRDefault="002D1786" w:rsidP="002D1786">
                  <w:pPr>
                    <w:spacing w:after="80"/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390DC6">
                    <w:rPr>
                      <w:color w:val="0070C0"/>
                      <w:sz w:val="21"/>
                      <w:szCs w:val="21"/>
                    </w:rPr>
                    <w:t>What Would You Do?</w:t>
                  </w:r>
                </w:p>
                <w:p w14:paraId="0869ECC9" w14:textId="77777777" w:rsidR="002D1786" w:rsidRPr="00390DC6" w:rsidRDefault="002D1786" w:rsidP="002D1786">
                  <w:pPr>
                    <w:spacing w:after="80"/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Dr. Cody Killen, </w:t>
                  </w:r>
                  <w:r w:rsidRPr="00390DC6">
                    <w:rPr>
                      <w:color w:val="0070C0"/>
                      <w:sz w:val="16"/>
                      <w:szCs w:val="16"/>
                    </w:rPr>
                    <w:t>Jacob Drury,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 w:rsidRPr="00390DC6">
                    <w:rPr>
                      <w:color w:val="0070C0"/>
                      <w:sz w:val="16"/>
                      <w:szCs w:val="16"/>
                    </w:rPr>
                    <w:t>Josh Herrington</w:t>
                  </w:r>
                  <w:r>
                    <w:rPr>
                      <w:color w:val="0070C0"/>
                      <w:sz w:val="16"/>
                      <w:szCs w:val="16"/>
                    </w:rPr>
                    <w:t>, &amp; Dr. Tyler Hansford</w:t>
                  </w:r>
                </w:p>
                <w:p w14:paraId="5FFEF847" w14:textId="443A779A" w:rsidR="002B0D62" w:rsidRPr="00984F7D" w:rsidRDefault="002B0D62" w:rsidP="00ED4D90">
                  <w:pPr>
                    <w:spacing w:after="80"/>
                    <w:jc w:val="center"/>
                    <w:rPr>
                      <w:color w:val="0070C0"/>
                    </w:rPr>
                  </w:pPr>
                </w:p>
              </w:tc>
            </w:tr>
            <w:tr w:rsidR="00CB1086" w:rsidRPr="00CB1086" w14:paraId="5DD0C0AA" w14:textId="77777777" w:rsidTr="00CB1086">
              <w:trPr>
                <w:trHeight w:hRule="exact" w:val="1010"/>
              </w:trPr>
              <w:tc>
                <w:tcPr>
                  <w:tcW w:w="2770" w:type="dxa"/>
                  <w:vAlign w:val="center"/>
                </w:tcPr>
                <w:p w14:paraId="5D208D86" w14:textId="77777777" w:rsidR="00FE5398" w:rsidRDefault="00CB1086" w:rsidP="00CB1086">
                  <w:pPr>
                    <w:jc w:val="center"/>
                    <w:rPr>
                      <w:color w:val="0070C0"/>
                      <w:sz w:val="21"/>
                      <w:szCs w:val="21"/>
                    </w:rPr>
                  </w:pPr>
                  <w:r w:rsidRPr="00CB1086">
                    <w:rPr>
                      <w:color w:val="0070C0"/>
                      <w:sz w:val="21"/>
                      <w:szCs w:val="21"/>
                    </w:rPr>
                    <w:t>MDE Administrative Evaluation Rubric Update</w:t>
                  </w:r>
                </w:p>
                <w:p w14:paraId="3EFF28E5" w14:textId="7039FF10" w:rsidR="00CB1086" w:rsidRPr="00CB1086" w:rsidRDefault="00CB1086" w:rsidP="00CB1086">
                  <w:pPr>
                    <w:jc w:val="center"/>
                    <w:rPr>
                      <w:color w:val="0070C0"/>
                      <w:sz w:val="16"/>
                      <w:szCs w:val="16"/>
                    </w:rPr>
                  </w:pPr>
                  <w:r w:rsidRPr="00CB1086">
                    <w:rPr>
                      <w:color w:val="0070C0"/>
                      <w:sz w:val="16"/>
                      <w:szCs w:val="16"/>
                    </w:rPr>
                    <w:t>Dr. Kim Benton</w:t>
                  </w:r>
                </w:p>
              </w:tc>
            </w:tr>
          </w:tbl>
          <w:p w14:paraId="2C7C340B" w14:textId="77777777" w:rsidR="00146347" w:rsidRDefault="00146347">
            <w:pPr>
              <w:spacing w:after="80"/>
            </w:pPr>
          </w:p>
        </w:tc>
      </w:tr>
    </w:tbl>
    <w:p w14:paraId="7EF7FFA8" w14:textId="77777777" w:rsidR="00146347" w:rsidRDefault="00146347"/>
    <w:sectPr w:rsidR="00146347" w:rsidSect="00CB1086">
      <w:pgSz w:w="12240" w:h="15840"/>
      <w:pgMar w:top="540" w:right="720" w:bottom="37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A21A2"/>
    <w:multiLevelType w:val="hybridMultilevel"/>
    <w:tmpl w:val="F26A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C2"/>
    <w:rsid w:val="00000B8C"/>
    <w:rsid w:val="00052AED"/>
    <w:rsid w:val="00096C3A"/>
    <w:rsid w:val="00105D45"/>
    <w:rsid w:val="00146347"/>
    <w:rsid w:val="0024195A"/>
    <w:rsid w:val="002957B7"/>
    <w:rsid w:val="002B0D62"/>
    <w:rsid w:val="002D1786"/>
    <w:rsid w:val="00390DC6"/>
    <w:rsid w:val="0039654A"/>
    <w:rsid w:val="003C7DFE"/>
    <w:rsid w:val="004300C2"/>
    <w:rsid w:val="00444A13"/>
    <w:rsid w:val="00476D90"/>
    <w:rsid w:val="004C723B"/>
    <w:rsid w:val="005312B4"/>
    <w:rsid w:val="0058508C"/>
    <w:rsid w:val="005B3D51"/>
    <w:rsid w:val="005B7BB8"/>
    <w:rsid w:val="00633688"/>
    <w:rsid w:val="007E5E68"/>
    <w:rsid w:val="00842898"/>
    <w:rsid w:val="008439FF"/>
    <w:rsid w:val="00862DCB"/>
    <w:rsid w:val="008A06ED"/>
    <w:rsid w:val="008F31B3"/>
    <w:rsid w:val="00930575"/>
    <w:rsid w:val="00984F7D"/>
    <w:rsid w:val="00AB4789"/>
    <w:rsid w:val="00B31FB9"/>
    <w:rsid w:val="00B336FD"/>
    <w:rsid w:val="00BA227C"/>
    <w:rsid w:val="00C10CBA"/>
    <w:rsid w:val="00CB1086"/>
    <w:rsid w:val="00CE38C9"/>
    <w:rsid w:val="00CF21B6"/>
    <w:rsid w:val="00D472EA"/>
    <w:rsid w:val="00D6284D"/>
    <w:rsid w:val="00DC4C17"/>
    <w:rsid w:val="00ED4D90"/>
    <w:rsid w:val="00FB4FB5"/>
    <w:rsid w:val="00FB5771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AEF6"/>
  <w15:chartTrackingRefBased/>
  <w15:docId w15:val="{EF83D4B9-7075-0543-858F-C8D636F5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430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BB8"/>
    <w:rPr>
      <w:color w:val="58AC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771"/>
    <w:rPr>
      <w:color w:val="7B70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ced.msresaservices.com/all-workshops/categories-workshopsemced/events-emced-principal-bootcamp_5_28_698cd4cbd64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ced.msresaservices.com/all-workshops/categories-workshopsemced/events-emced-principal-bootcamp_5_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ce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ythiapouncey/Library/Containers/com.microsoft.Word/Data/Library/Application%20Support/Microsoft/Office/16.0/DTS/en-US%7b4C62DB59-00DE-CA4E-9618-DD036DC10229%7d/%7b2542F890-B122-7348-845E-C295A7BACD74%7dtf10002087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{2542F890-B122-7348-845E-C295A7BACD74}tf10002087.dotx</Template>
  <TotalTime>28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Brantley</dc:creator>
  <cp:keywords/>
  <dc:description/>
  <cp:lastModifiedBy>Cythia Pouncey</cp:lastModifiedBy>
  <cp:revision>8</cp:revision>
  <cp:lastPrinted>2026-02-17T16:29:00Z</cp:lastPrinted>
  <dcterms:created xsi:type="dcterms:W3CDTF">2026-01-29T20:43:00Z</dcterms:created>
  <dcterms:modified xsi:type="dcterms:W3CDTF">2026-02-17T17:00:00Z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