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0EFB5" w14:textId="77777777" w:rsidR="007F77A7" w:rsidRDefault="00825020" w:rsidP="007F77A7">
      <w:pPr>
        <w:spacing w:after="0"/>
        <w:jc w:val="center"/>
        <w:rPr>
          <w:b/>
          <w:bCs/>
          <w:color w:val="7B881D" w:themeColor="accent2" w:themeShade="BF"/>
          <w:sz w:val="56"/>
          <w:szCs w:val="56"/>
        </w:rPr>
      </w:pPr>
      <w:r w:rsidRPr="007F77A7">
        <w:rPr>
          <w:b/>
          <w:bCs/>
          <w:noProof/>
          <w:color w:val="7B881D" w:themeColor="accent2" w:themeShade="B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D63516" wp14:editId="543BEBFC">
                <wp:simplePos x="0" y="0"/>
                <wp:positionH relativeFrom="column">
                  <wp:posOffset>-304800</wp:posOffset>
                </wp:positionH>
                <wp:positionV relativeFrom="paragraph">
                  <wp:posOffset>128368</wp:posOffset>
                </wp:positionV>
                <wp:extent cx="5612765" cy="674370"/>
                <wp:effectExtent l="0" t="0" r="1333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76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93CE0" w14:textId="77777777" w:rsidR="007F77A7" w:rsidRDefault="00AE1E02" w:rsidP="007F77A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E1E0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Registration </w:t>
                            </w:r>
                            <w:r w:rsidRPr="007F77A7">
                              <w:rPr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Now Open </w:t>
                            </w:r>
                            <w:r w:rsidRPr="00AE1E0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on the RESA!</w:t>
                            </w:r>
                            <w:r w:rsidR="007F77A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49882537" w14:textId="0CDE149B" w:rsidR="00AE1E02" w:rsidRDefault="00AE1E02" w:rsidP="007F77A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E1E0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CEUs and SEMIs available</w:t>
                            </w:r>
                          </w:p>
                          <w:p w14:paraId="43B4952F" w14:textId="77777777" w:rsidR="00960ACB" w:rsidRPr="00AE1E02" w:rsidRDefault="00960ACB" w:rsidP="007F77A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635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pt;margin-top:10.1pt;width:441.95pt;height:5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">
                <v:textbox>
                  <w:txbxContent>
                    <w:p w14:paraId="3EC93CE0" w14:textId="77777777" w:rsidR="007F77A7" w:rsidRDefault="00AE1E02" w:rsidP="007F77A7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E1E02">
                        <w:rPr>
                          <w:b/>
                          <w:bCs/>
                          <w:sz w:val="32"/>
                          <w:szCs w:val="32"/>
                        </w:rPr>
                        <w:t xml:space="preserve">Registration </w:t>
                      </w:r>
                      <w:r w:rsidRPr="007F77A7">
                        <w:rPr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Now Open </w:t>
                      </w:r>
                      <w:r w:rsidRPr="00AE1E02">
                        <w:rPr>
                          <w:b/>
                          <w:bCs/>
                          <w:sz w:val="32"/>
                          <w:szCs w:val="32"/>
                        </w:rPr>
                        <w:t>on the RESA!</w:t>
                      </w:r>
                      <w:r w:rsidR="007F77A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49882537" w14:textId="0CDE149B" w:rsidR="00AE1E02" w:rsidRDefault="00AE1E02" w:rsidP="007F77A7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E1E02">
                        <w:rPr>
                          <w:b/>
                          <w:bCs/>
                          <w:sz w:val="32"/>
                          <w:szCs w:val="32"/>
                        </w:rPr>
                        <w:t>CEUs and SEMIs available</w:t>
                      </w:r>
                    </w:p>
                    <w:p w14:paraId="43B4952F" w14:textId="77777777" w:rsidR="00960ACB" w:rsidRPr="00AE1E02" w:rsidRDefault="00960ACB" w:rsidP="007F77A7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32E6" w:rsidRPr="007F77A7">
        <w:rPr>
          <w:b/>
          <w:bCs/>
          <w:color w:val="7B881D" w:themeColor="accent2" w:themeShade="BF"/>
          <w:sz w:val="56"/>
          <w:szCs w:val="56"/>
        </w:rPr>
        <w:t xml:space="preserve">MS English Language </w:t>
      </w:r>
    </w:p>
    <w:p w14:paraId="3746287C" w14:textId="48E2854E" w:rsidR="005E1815" w:rsidRPr="007F77A7" w:rsidRDefault="00E832E6" w:rsidP="007F77A7">
      <w:pPr>
        <w:spacing w:after="0"/>
        <w:jc w:val="center"/>
        <w:rPr>
          <w:b/>
          <w:bCs/>
          <w:color w:val="7B881D" w:themeColor="accent2" w:themeShade="BF"/>
        </w:rPr>
      </w:pPr>
      <w:r w:rsidRPr="007F77A7">
        <w:rPr>
          <w:b/>
          <w:bCs/>
          <w:color w:val="7B881D" w:themeColor="accent2" w:themeShade="BF"/>
          <w:sz w:val="56"/>
          <w:szCs w:val="56"/>
        </w:rPr>
        <w:t>Proficiency</w:t>
      </w:r>
      <w:r w:rsidRPr="007F77A7">
        <w:rPr>
          <w:color w:val="7B881D" w:themeColor="accent2" w:themeShade="BF"/>
          <w:sz w:val="56"/>
          <w:szCs w:val="56"/>
        </w:rPr>
        <w:t xml:space="preserve"> </w:t>
      </w:r>
      <w:r w:rsidRPr="007F77A7">
        <w:rPr>
          <w:b/>
          <w:bCs/>
          <w:color w:val="7B881D" w:themeColor="accent2" w:themeShade="BF"/>
          <w:sz w:val="56"/>
          <w:szCs w:val="56"/>
        </w:rPr>
        <w:t>Strategies</w:t>
      </w:r>
    </w:p>
    <w:p w14:paraId="198BECA0" w14:textId="060E1BA7" w:rsidR="005E1815" w:rsidRDefault="00E832E6" w:rsidP="007F77A7">
      <w:pPr>
        <w:pStyle w:val="Subtitle"/>
        <w:spacing w:after="0"/>
        <w:jc w:val="center"/>
        <w:rPr>
          <w:b/>
          <w:bCs/>
          <w:sz w:val="40"/>
          <w:szCs w:val="40"/>
        </w:rPr>
      </w:pPr>
      <w:hyperlink r:id="rId11" w:history="1">
        <w:r w:rsidRPr="00F32FD9">
          <w:rPr>
            <w:rStyle w:val="Hyperlink"/>
            <w:b/>
            <w:bCs/>
            <w:sz w:val="40"/>
            <w:szCs w:val="40"/>
          </w:rPr>
          <w:t>Implementing the MS ELP Standards</w:t>
        </w:r>
      </w:hyperlink>
    </w:p>
    <w:p w14:paraId="6F94801C" w14:textId="77777777" w:rsidR="007F77A7" w:rsidRPr="007F77A7" w:rsidRDefault="007F77A7" w:rsidP="007F77A7">
      <w:pPr>
        <w:pStyle w:val="Subtitle"/>
        <w:spacing w:after="0"/>
        <w:jc w:val="center"/>
        <w:rPr>
          <w:b/>
          <w:bCs/>
          <w:sz w:val="16"/>
          <w:szCs w:val="16"/>
        </w:rPr>
      </w:pPr>
    </w:p>
    <w:p w14:paraId="66AFF9F4" w14:textId="52EC0F17" w:rsidR="00825020" w:rsidRPr="00825020" w:rsidRDefault="00E832E6" w:rsidP="007F77A7">
      <w:pPr>
        <w:pStyle w:val="Date"/>
        <w:spacing w:after="0"/>
        <w:jc w:val="center"/>
        <w:rPr>
          <w:sz w:val="40"/>
          <w:szCs w:val="40"/>
        </w:rPr>
      </w:pPr>
      <w:r w:rsidRPr="00825020">
        <w:rPr>
          <w:szCs w:val="44"/>
        </w:rPr>
        <w:t>In-person</w:t>
      </w:r>
      <w:r w:rsidRPr="00825020">
        <w:rPr>
          <w:sz w:val="40"/>
          <w:szCs w:val="40"/>
        </w:rPr>
        <w:t xml:space="preserve"> - </w:t>
      </w:r>
      <w:r w:rsidRPr="00FC47C4">
        <w:rPr>
          <w:b w:val="0"/>
          <w:bCs w:val="0"/>
          <w:sz w:val="40"/>
          <w:szCs w:val="40"/>
        </w:rPr>
        <w:t>August 26</w:t>
      </w:r>
      <w:r w:rsidR="00825020" w:rsidRPr="00FC47C4">
        <w:rPr>
          <w:b w:val="0"/>
          <w:bCs w:val="0"/>
          <w:sz w:val="40"/>
          <w:szCs w:val="40"/>
          <w:vertAlign w:val="superscript"/>
        </w:rPr>
        <w:t>th</w:t>
      </w:r>
      <w:r w:rsidRPr="00FC47C4">
        <w:rPr>
          <w:b w:val="0"/>
          <w:bCs w:val="0"/>
          <w:sz w:val="40"/>
          <w:szCs w:val="40"/>
        </w:rPr>
        <w:t>, 27</w:t>
      </w:r>
      <w:r w:rsidR="00825020" w:rsidRPr="00FC47C4">
        <w:rPr>
          <w:b w:val="0"/>
          <w:bCs w:val="0"/>
          <w:sz w:val="40"/>
          <w:szCs w:val="40"/>
          <w:vertAlign w:val="superscript"/>
        </w:rPr>
        <w:t>th</w:t>
      </w:r>
      <w:r w:rsidRPr="00FC47C4">
        <w:rPr>
          <w:b w:val="0"/>
          <w:bCs w:val="0"/>
          <w:sz w:val="40"/>
          <w:szCs w:val="40"/>
        </w:rPr>
        <w:t>,</w:t>
      </w:r>
      <w:r w:rsidRPr="00825020">
        <w:rPr>
          <w:sz w:val="40"/>
          <w:szCs w:val="40"/>
        </w:rPr>
        <w:t xml:space="preserve"> </w:t>
      </w:r>
      <w:r w:rsidRPr="00B630EC">
        <w:rPr>
          <w:color w:val="FF0000"/>
          <w:sz w:val="40"/>
          <w:szCs w:val="40"/>
        </w:rPr>
        <w:t>or</w:t>
      </w:r>
      <w:r w:rsidRPr="00825020">
        <w:rPr>
          <w:sz w:val="40"/>
          <w:szCs w:val="40"/>
        </w:rPr>
        <w:t xml:space="preserve"> </w:t>
      </w:r>
      <w:r w:rsidRPr="00FC47C4">
        <w:rPr>
          <w:b w:val="0"/>
          <w:bCs w:val="0"/>
          <w:sz w:val="40"/>
          <w:szCs w:val="40"/>
        </w:rPr>
        <w:t>28</w:t>
      </w:r>
      <w:r w:rsidR="00825020" w:rsidRPr="00FC47C4">
        <w:rPr>
          <w:b w:val="0"/>
          <w:bCs w:val="0"/>
          <w:sz w:val="40"/>
          <w:szCs w:val="40"/>
          <w:vertAlign w:val="superscript"/>
        </w:rPr>
        <w:t>th</w:t>
      </w:r>
      <w:r w:rsidR="00825020" w:rsidRPr="00FC47C4">
        <w:rPr>
          <w:b w:val="0"/>
          <w:bCs w:val="0"/>
          <w:sz w:val="40"/>
          <w:szCs w:val="40"/>
        </w:rPr>
        <w:t xml:space="preserve"> </w:t>
      </w:r>
    </w:p>
    <w:p w14:paraId="419694DA" w14:textId="77777777" w:rsidR="00FC47C4" w:rsidRDefault="00E832E6" w:rsidP="00FC47C4">
      <w:pPr>
        <w:pStyle w:val="Date"/>
        <w:jc w:val="center"/>
        <w:rPr>
          <w:sz w:val="40"/>
          <w:szCs w:val="40"/>
        </w:rPr>
      </w:pPr>
      <w:r w:rsidRPr="00825020">
        <w:rPr>
          <w:i/>
          <w:iCs/>
          <w:sz w:val="40"/>
          <w:szCs w:val="40"/>
        </w:rPr>
        <w:t>and</w:t>
      </w:r>
    </w:p>
    <w:p w14:paraId="63F2C648" w14:textId="49B49EB1" w:rsidR="00825020" w:rsidRPr="00FC47C4" w:rsidRDefault="00883DDE" w:rsidP="00FC47C4">
      <w:pPr>
        <w:pStyle w:val="Date"/>
        <w:jc w:val="center"/>
        <w:rPr>
          <w:sz w:val="40"/>
          <w:szCs w:val="40"/>
        </w:rPr>
      </w:pPr>
      <w:r>
        <w:rPr>
          <w:szCs w:val="44"/>
        </w:rPr>
        <w:t xml:space="preserve">Follow- Up </w:t>
      </w:r>
      <w:r w:rsidR="00E832E6" w:rsidRPr="00825020">
        <w:rPr>
          <w:szCs w:val="44"/>
        </w:rPr>
        <w:t>Virtual</w:t>
      </w:r>
      <w:r w:rsidR="00E832E6" w:rsidRPr="00825020">
        <w:rPr>
          <w:sz w:val="40"/>
          <w:szCs w:val="40"/>
        </w:rPr>
        <w:t xml:space="preserve"> </w:t>
      </w:r>
      <w:r w:rsidR="00825020">
        <w:rPr>
          <w:sz w:val="40"/>
          <w:szCs w:val="40"/>
        </w:rPr>
        <w:t>-</w:t>
      </w:r>
      <w:r w:rsidR="00E832E6" w:rsidRPr="00825020">
        <w:rPr>
          <w:sz w:val="40"/>
          <w:szCs w:val="40"/>
        </w:rPr>
        <w:t xml:space="preserve"> </w:t>
      </w:r>
      <w:r w:rsidR="00E832E6" w:rsidRPr="00FC47C4">
        <w:rPr>
          <w:b w:val="0"/>
          <w:bCs w:val="0"/>
          <w:sz w:val="40"/>
          <w:szCs w:val="40"/>
        </w:rPr>
        <w:t>September 9</w:t>
      </w:r>
      <w:r w:rsidR="00825020" w:rsidRPr="00FC47C4">
        <w:rPr>
          <w:b w:val="0"/>
          <w:bCs w:val="0"/>
          <w:sz w:val="40"/>
          <w:szCs w:val="40"/>
          <w:vertAlign w:val="superscript"/>
        </w:rPr>
        <w:t>th</w:t>
      </w:r>
      <w:r w:rsidR="00825020" w:rsidRPr="00FC47C4">
        <w:rPr>
          <w:b w:val="0"/>
          <w:bCs w:val="0"/>
          <w:sz w:val="40"/>
          <w:szCs w:val="40"/>
        </w:rPr>
        <w:t>,</w:t>
      </w:r>
      <w:r w:rsidR="00E832E6" w:rsidRPr="00FC47C4">
        <w:rPr>
          <w:b w:val="0"/>
          <w:bCs w:val="0"/>
          <w:sz w:val="40"/>
          <w:szCs w:val="40"/>
        </w:rPr>
        <w:t xml:space="preserve"> 23</w:t>
      </w:r>
      <w:r w:rsidR="00825020" w:rsidRPr="00FC47C4">
        <w:rPr>
          <w:b w:val="0"/>
          <w:bCs w:val="0"/>
          <w:sz w:val="40"/>
          <w:szCs w:val="40"/>
          <w:vertAlign w:val="superscript"/>
        </w:rPr>
        <w:t>rd</w:t>
      </w:r>
      <w:r w:rsidR="00825020" w:rsidRPr="00FC47C4">
        <w:rPr>
          <w:b w:val="0"/>
          <w:bCs w:val="0"/>
          <w:sz w:val="40"/>
          <w:szCs w:val="40"/>
        </w:rPr>
        <w:t xml:space="preserve">, </w:t>
      </w:r>
      <w:r w:rsidR="00E832E6" w:rsidRPr="00FC47C4">
        <w:rPr>
          <w:b w:val="0"/>
          <w:bCs w:val="0"/>
          <w:sz w:val="40"/>
          <w:szCs w:val="40"/>
        </w:rPr>
        <w:t>October 7</w:t>
      </w:r>
      <w:r w:rsidR="00825020" w:rsidRPr="00FC47C4">
        <w:rPr>
          <w:b w:val="0"/>
          <w:bCs w:val="0"/>
          <w:sz w:val="40"/>
          <w:szCs w:val="40"/>
          <w:vertAlign w:val="superscript"/>
        </w:rPr>
        <w:t>th</w:t>
      </w:r>
      <w:r w:rsidR="00825020" w:rsidRPr="00FC47C4">
        <w:rPr>
          <w:b w:val="0"/>
          <w:bCs w:val="0"/>
          <w:sz w:val="40"/>
          <w:szCs w:val="40"/>
        </w:rPr>
        <w:t xml:space="preserve"> </w:t>
      </w:r>
      <w:r w:rsidR="00825020" w:rsidRPr="00FC47C4">
        <w:rPr>
          <w:sz w:val="40"/>
          <w:szCs w:val="40"/>
        </w:rPr>
        <w:t xml:space="preserve">and </w:t>
      </w:r>
      <w:r w:rsidR="00E832E6" w:rsidRPr="00FC47C4">
        <w:rPr>
          <w:b w:val="0"/>
          <w:bCs w:val="0"/>
          <w:sz w:val="40"/>
          <w:szCs w:val="40"/>
        </w:rPr>
        <w:t>21</w:t>
      </w:r>
      <w:r w:rsidR="00825020" w:rsidRPr="00FC47C4">
        <w:rPr>
          <w:b w:val="0"/>
          <w:bCs w:val="0"/>
          <w:sz w:val="40"/>
          <w:szCs w:val="40"/>
          <w:vertAlign w:val="superscript"/>
        </w:rPr>
        <w:t>st</w:t>
      </w:r>
      <w:r w:rsidR="00825020" w:rsidRPr="00FC47C4">
        <w:rPr>
          <w:b w:val="0"/>
          <w:bCs w:val="0"/>
          <w:sz w:val="40"/>
          <w:szCs w:val="40"/>
        </w:rPr>
        <w:t xml:space="preserve"> </w:t>
      </w:r>
    </w:p>
    <w:p w14:paraId="58AD5115" w14:textId="0E6968AD" w:rsidR="005E1815" w:rsidRPr="007045BC" w:rsidRDefault="007045BC" w:rsidP="00825020">
      <w:pPr>
        <w:pStyle w:val="Date"/>
        <w:jc w:val="center"/>
        <w:rPr>
          <w:color w:val="FF0000"/>
          <w:sz w:val="36"/>
          <w:szCs w:val="36"/>
        </w:rPr>
      </w:pPr>
      <w:r w:rsidRPr="007045BC">
        <w:rPr>
          <w:color w:val="FF0000"/>
          <w:sz w:val="36"/>
          <w:szCs w:val="36"/>
        </w:rPr>
        <w:t xml:space="preserve">Venue Change: </w:t>
      </w:r>
      <w:r w:rsidR="00E832E6" w:rsidRPr="007045BC">
        <w:rPr>
          <w:color w:val="FF0000"/>
          <w:sz w:val="36"/>
          <w:szCs w:val="36"/>
        </w:rPr>
        <w:t xml:space="preserve">Hilton </w:t>
      </w:r>
      <w:r w:rsidR="00ED684E" w:rsidRPr="007045BC">
        <w:rPr>
          <w:color w:val="FF0000"/>
          <w:sz w:val="36"/>
          <w:szCs w:val="36"/>
        </w:rPr>
        <w:t>County Lin</w:t>
      </w:r>
      <w:r w:rsidRPr="007045BC">
        <w:rPr>
          <w:color w:val="FF0000"/>
          <w:sz w:val="36"/>
          <w:szCs w:val="36"/>
        </w:rPr>
        <w:t>e Road, Jackson, MS</w:t>
      </w:r>
    </w:p>
    <w:p w14:paraId="06BEAB88" w14:textId="77777777" w:rsidR="005F6E54" w:rsidRPr="005F6E54" w:rsidRDefault="00191243" w:rsidP="005F6E54">
      <w:pPr>
        <w:pStyle w:val="ListParagraph"/>
        <w:numPr>
          <w:ilvl w:val="0"/>
          <w:numId w:val="16"/>
        </w:numPr>
        <w:rPr>
          <w:b/>
          <w:bCs/>
          <w:color w:val="002060"/>
        </w:rPr>
      </w:pPr>
      <w:r w:rsidRPr="00191243">
        <w:rPr>
          <w:b/>
          <w:bCs/>
        </w:rPr>
        <w:t xml:space="preserve"> </w:t>
      </w:r>
      <w:r w:rsidR="005F6E54" w:rsidRPr="005F6E54">
        <w:rPr>
          <w:b/>
          <w:bCs/>
          <w:color w:val="002060"/>
        </w:rPr>
        <w:t>This professional learning opportunity includes:</w:t>
      </w:r>
    </w:p>
    <w:p w14:paraId="5BC7432A" w14:textId="23071768" w:rsidR="005F6E54" w:rsidRPr="00121342" w:rsidRDefault="005F6E54" w:rsidP="005F6E54">
      <w:pPr>
        <w:pStyle w:val="ListParagraph"/>
        <w:numPr>
          <w:ilvl w:val="1"/>
          <w:numId w:val="16"/>
        </w:numPr>
        <w:rPr>
          <w:color w:val="002060"/>
        </w:rPr>
      </w:pPr>
      <w:r w:rsidRPr="00121342">
        <w:rPr>
          <w:color w:val="002060"/>
        </w:rPr>
        <w:t>A one-day, in-person training session.</w:t>
      </w:r>
      <w:r w:rsidR="0028034D">
        <w:rPr>
          <w:color w:val="002060"/>
        </w:rPr>
        <w:t xml:space="preserve"> </w:t>
      </w:r>
      <w:r w:rsidR="0028034D" w:rsidRPr="007045BC">
        <w:rPr>
          <w:b/>
          <w:bCs/>
          <w:color w:val="002060"/>
        </w:rPr>
        <w:t>You will only need to attend one of these in-perso</w:t>
      </w:r>
      <w:r w:rsidR="00ED684E" w:rsidRPr="007045BC">
        <w:rPr>
          <w:b/>
          <w:bCs/>
          <w:color w:val="002060"/>
        </w:rPr>
        <w:t>n sessions.</w:t>
      </w:r>
    </w:p>
    <w:p w14:paraId="06689C65" w14:textId="3899BB33" w:rsidR="005F6E54" w:rsidRPr="00121342" w:rsidRDefault="005F6E54" w:rsidP="005F6E54">
      <w:pPr>
        <w:pStyle w:val="ListParagraph"/>
        <w:numPr>
          <w:ilvl w:val="1"/>
          <w:numId w:val="16"/>
        </w:numPr>
        <w:rPr>
          <w:color w:val="002060"/>
        </w:rPr>
      </w:pPr>
      <w:r w:rsidRPr="00121342">
        <w:rPr>
          <w:color w:val="002060"/>
        </w:rPr>
        <w:t xml:space="preserve">Four virtual </w:t>
      </w:r>
      <w:r w:rsidR="00671B8A">
        <w:rPr>
          <w:color w:val="002060"/>
        </w:rPr>
        <w:t xml:space="preserve">follow-up </w:t>
      </w:r>
      <w:r w:rsidRPr="00121342">
        <w:rPr>
          <w:rStyle w:val="Emphasis"/>
          <w:color w:val="002060"/>
        </w:rPr>
        <w:t>Model to Mastery Lab</w:t>
      </w:r>
      <w:r w:rsidRPr="00121342">
        <w:rPr>
          <w:color w:val="002060"/>
        </w:rPr>
        <w:t xml:space="preserve"> sessions will </w:t>
      </w:r>
      <w:r w:rsidR="00634E9D">
        <w:rPr>
          <w:color w:val="002060"/>
        </w:rPr>
        <w:t>support the use of</w:t>
      </w:r>
      <w:r w:rsidR="00A31BBA">
        <w:rPr>
          <w:color w:val="002060"/>
        </w:rPr>
        <w:t xml:space="preserve"> </w:t>
      </w:r>
      <w:r w:rsidR="001856A3">
        <w:rPr>
          <w:color w:val="002060"/>
        </w:rPr>
        <w:t>the</w:t>
      </w:r>
      <w:r w:rsidRPr="00121342">
        <w:rPr>
          <w:color w:val="002060"/>
        </w:rPr>
        <w:t xml:space="preserve"> </w:t>
      </w:r>
      <w:r w:rsidR="00634E9D">
        <w:rPr>
          <w:color w:val="002060"/>
        </w:rPr>
        <w:t xml:space="preserve">instructional </w:t>
      </w:r>
      <w:r w:rsidRPr="00121342">
        <w:rPr>
          <w:color w:val="002060"/>
        </w:rPr>
        <w:t xml:space="preserve">materials </w:t>
      </w:r>
      <w:r w:rsidR="00634E9D">
        <w:rPr>
          <w:color w:val="002060"/>
        </w:rPr>
        <w:t>provided</w:t>
      </w:r>
      <w:r w:rsidRPr="00121342">
        <w:rPr>
          <w:color w:val="002060"/>
        </w:rPr>
        <w:t xml:space="preserve"> during the in-person training, with a focus </w:t>
      </w:r>
      <w:r w:rsidR="009A2247">
        <w:rPr>
          <w:color w:val="002060"/>
        </w:rPr>
        <w:t xml:space="preserve">effective instruction that </w:t>
      </w:r>
      <w:r w:rsidRPr="00121342">
        <w:rPr>
          <w:color w:val="002060"/>
        </w:rPr>
        <w:t>maximiz</w:t>
      </w:r>
      <w:r w:rsidR="009A2247">
        <w:rPr>
          <w:color w:val="002060"/>
        </w:rPr>
        <w:t>es</w:t>
      </w:r>
      <w:r w:rsidRPr="00121342">
        <w:rPr>
          <w:color w:val="002060"/>
        </w:rPr>
        <w:t xml:space="preserve"> student outcomes.</w:t>
      </w:r>
    </w:p>
    <w:p w14:paraId="76448503" w14:textId="4AD8B991" w:rsidR="005F6E54" w:rsidRPr="00121342" w:rsidRDefault="005F6E54" w:rsidP="005F6E54">
      <w:pPr>
        <w:pStyle w:val="ListParagraph"/>
        <w:numPr>
          <w:ilvl w:val="0"/>
          <w:numId w:val="16"/>
        </w:numPr>
        <w:rPr>
          <w:color w:val="002060"/>
        </w:rPr>
      </w:pPr>
      <w:r w:rsidRPr="005F6E54">
        <w:rPr>
          <w:b/>
          <w:bCs/>
          <w:color w:val="002060"/>
        </w:rPr>
        <w:t>Who Should Attend:</w:t>
      </w:r>
      <w:r w:rsidRPr="00121342">
        <w:rPr>
          <w:color w:val="002060"/>
        </w:rPr>
        <w:br/>
        <w:t>All educators and administrators who support English Learner (EL) students, including EL, general education, special education teachers, and building/district leaders.</w:t>
      </w:r>
    </w:p>
    <w:p w14:paraId="3DAFB861" w14:textId="15C38778" w:rsidR="005F6E54" w:rsidRPr="00121342" w:rsidRDefault="005F6E54" w:rsidP="005F6E54">
      <w:pPr>
        <w:pStyle w:val="ListParagraph"/>
        <w:numPr>
          <w:ilvl w:val="0"/>
          <w:numId w:val="16"/>
        </w:numPr>
        <w:rPr>
          <w:color w:val="002060"/>
        </w:rPr>
      </w:pPr>
      <w:r w:rsidRPr="00284985">
        <w:rPr>
          <w:b/>
          <w:bCs/>
          <w:color w:val="002060"/>
        </w:rPr>
        <w:t>W</w:t>
      </w:r>
      <w:r w:rsidRPr="005F6E54">
        <w:rPr>
          <w:b/>
          <w:bCs/>
          <w:color w:val="002060"/>
        </w:rPr>
        <w:t>hat You’ll Learn and Gain:</w:t>
      </w:r>
      <w:r w:rsidRPr="00121342">
        <w:rPr>
          <w:color w:val="002060"/>
        </w:rPr>
        <w:br/>
        <w:t>- A deeper understanding of the Mississippi ELP Standards and how they align with the MS CCR Standards.</w:t>
      </w:r>
      <w:r w:rsidRPr="00121342">
        <w:rPr>
          <w:color w:val="002060"/>
        </w:rPr>
        <w:br/>
        <w:t>- Practical strategies, essential knowledge and skills for supporting ELs.</w:t>
      </w:r>
      <w:r w:rsidRPr="00121342">
        <w:rPr>
          <w:color w:val="002060"/>
        </w:rPr>
        <w:br/>
        <w:t>- Clarity on English language proficiency levels.</w:t>
      </w:r>
      <w:r w:rsidRPr="00121342">
        <w:rPr>
          <w:color w:val="002060"/>
        </w:rPr>
        <w:br/>
        <w:t>- Access to EL-specific resources (valued at $150).</w:t>
      </w:r>
    </w:p>
    <w:p w14:paraId="37AD00AF" w14:textId="3F7C4586" w:rsidR="00AE1E02" w:rsidRPr="00ED684E" w:rsidRDefault="005F6E54" w:rsidP="00ED684E">
      <w:pPr>
        <w:rPr>
          <w:b/>
          <w:bCs/>
          <w:color w:val="002060"/>
        </w:rPr>
      </w:pPr>
      <w:r w:rsidRPr="00121342">
        <w:rPr>
          <w:rFonts w:ascii="Segoe UI Emoji" w:hAnsi="Segoe UI Emoji" w:cs="Segoe UI Emoji"/>
          <w:color w:val="002060"/>
        </w:rPr>
        <w:t>🚨</w:t>
      </w:r>
      <w:r w:rsidRPr="00121342">
        <w:rPr>
          <w:color w:val="002060"/>
        </w:rPr>
        <w:t xml:space="preserve"> </w:t>
      </w:r>
      <w:r w:rsidRPr="005F6E54">
        <w:rPr>
          <w:b/>
          <w:bCs/>
          <w:color w:val="002060"/>
        </w:rPr>
        <w:t>Registration is limited to 4 educators per district. Secure your spot today!</w:t>
      </w:r>
    </w:p>
    <w:sectPr w:rsidR="00AE1E02" w:rsidRPr="00ED684E" w:rsidSect="00191243">
      <w:headerReference w:type="default" r:id="rId12"/>
      <w:footerReference w:type="default" r:id="rId13"/>
      <w:headerReference w:type="first" r:id="rId14"/>
      <w:pgSz w:w="12240" w:h="15840"/>
      <w:pgMar w:top="1440" w:right="2160" w:bottom="1440" w:left="216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FED92" w14:textId="77777777" w:rsidR="00031249" w:rsidRDefault="00031249" w:rsidP="0068245E">
      <w:pPr>
        <w:spacing w:after="0" w:line="240" w:lineRule="auto"/>
      </w:pPr>
      <w:r>
        <w:separator/>
      </w:r>
    </w:p>
  </w:endnote>
  <w:endnote w:type="continuationSeparator" w:id="0">
    <w:p w14:paraId="5D88A6C5" w14:textId="77777777" w:rsidR="00031249" w:rsidRDefault="00031249" w:rsidP="0068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6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3DBDBA" w14:textId="77777777" w:rsidR="009124DD" w:rsidRDefault="009124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1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95BE9" w14:textId="77777777" w:rsidR="00031249" w:rsidRDefault="00031249" w:rsidP="0068245E">
      <w:pPr>
        <w:spacing w:after="0" w:line="240" w:lineRule="auto"/>
      </w:pPr>
      <w:r>
        <w:separator/>
      </w:r>
    </w:p>
  </w:footnote>
  <w:footnote w:type="continuationSeparator" w:id="0">
    <w:p w14:paraId="28786BFC" w14:textId="77777777" w:rsidR="00031249" w:rsidRDefault="00031249" w:rsidP="0068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75CB" w14:textId="77777777" w:rsidR="002A068F" w:rsidRDefault="002A068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1B04E26C" wp14:editId="256EFFD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" name="Frame 2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6E934D80" id="Frame 2" o:spid="_x0000_s1026" alt="Border around document" style="position:absolute;margin-left:0;margin-top:0;width:539.3pt;height:10in;z-index:-251653120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a6b727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B24C5" w14:textId="77777777" w:rsidR="009124DD" w:rsidRDefault="004A1A9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2E5A5E5C" wp14:editId="5BE2B52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0" name="Frame 20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5E1E8D38" id="Frame 20" o:spid="_x0000_s1026" alt="Border around document" style="position:absolute;margin-left:0;margin-top:0;width:539.3pt;height:10in;z-index:-251651072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a6b727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D1C6129"/>
    <w:multiLevelType w:val="hybridMultilevel"/>
    <w:tmpl w:val="744A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C3688"/>
    <w:multiLevelType w:val="hybridMultilevel"/>
    <w:tmpl w:val="90766C6C"/>
    <w:lvl w:ilvl="0" w:tplc="FA3A3C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color="00206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3727E6"/>
    <w:multiLevelType w:val="multilevel"/>
    <w:tmpl w:val="A22ABF8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4040F20"/>
    <w:multiLevelType w:val="multilevel"/>
    <w:tmpl w:val="73526B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94675335">
    <w:abstractNumId w:val="11"/>
  </w:num>
  <w:num w:numId="2" w16cid:durableId="658657586">
    <w:abstractNumId w:val="14"/>
  </w:num>
  <w:num w:numId="3" w16cid:durableId="1807700218">
    <w:abstractNumId w:val="10"/>
  </w:num>
  <w:num w:numId="4" w16cid:durableId="732041757">
    <w:abstractNumId w:val="13"/>
  </w:num>
  <w:num w:numId="5" w16cid:durableId="1475833982">
    <w:abstractNumId w:val="7"/>
  </w:num>
  <w:num w:numId="6" w16cid:durableId="1004240816">
    <w:abstractNumId w:val="6"/>
  </w:num>
  <w:num w:numId="7" w16cid:durableId="2071423377">
    <w:abstractNumId w:val="5"/>
  </w:num>
  <w:num w:numId="8" w16cid:durableId="2007200153">
    <w:abstractNumId w:val="4"/>
  </w:num>
  <w:num w:numId="9" w16cid:durableId="1576815759">
    <w:abstractNumId w:val="12"/>
  </w:num>
  <w:num w:numId="10" w16cid:durableId="567497054">
    <w:abstractNumId w:val="3"/>
  </w:num>
  <w:num w:numId="11" w16cid:durableId="790438409">
    <w:abstractNumId w:val="2"/>
  </w:num>
  <w:num w:numId="12" w16cid:durableId="979964814">
    <w:abstractNumId w:val="1"/>
  </w:num>
  <w:num w:numId="13" w16cid:durableId="495923325">
    <w:abstractNumId w:val="0"/>
  </w:num>
  <w:num w:numId="14" w16cid:durableId="7559013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2812227">
    <w:abstractNumId w:val="8"/>
  </w:num>
  <w:num w:numId="16" w16cid:durableId="13596196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E6"/>
    <w:rsid w:val="00031249"/>
    <w:rsid w:val="000768F4"/>
    <w:rsid w:val="0008632C"/>
    <w:rsid w:val="000E33EA"/>
    <w:rsid w:val="00112287"/>
    <w:rsid w:val="00126032"/>
    <w:rsid w:val="001570B2"/>
    <w:rsid w:val="001624C3"/>
    <w:rsid w:val="001824D6"/>
    <w:rsid w:val="001856A3"/>
    <w:rsid w:val="00191243"/>
    <w:rsid w:val="00220400"/>
    <w:rsid w:val="002733AA"/>
    <w:rsid w:val="0028034D"/>
    <w:rsid w:val="00284985"/>
    <w:rsid w:val="002A068F"/>
    <w:rsid w:val="002F1575"/>
    <w:rsid w:val="0030446C"/>
    <w:rsid w:val="00314D4B"/>
    <w:rsid w:val="0036181A"/>
    <w:rsid w:val="004611DB"/>
    <w:rsid w:val="00484D97"/>
    <w:rsid w:val="004A1A94"/>
    <w:rsid w:val="00561481"/>
    <w:rsid w:val="00590E7B"/>
    <w:rsid w:val="005A2EDE"/>
    <w:rsid w:val="005D2D39"/>
    <w:rsid w:val="005E1815"/>
    <w:rsid w:val="005F6E54"/>
    <w:rsid w:val="00634E9D"/>
    <w:rsid w:val="00671B8A"/>
    <w:rsid w:val="0068245E"/>
    <w:rsid w:val="00692C40"/>
    <w:rsid w:val="0069500E"/>
    <w:rsid w:val="006E191A"/>
    <w:rsid w:val="007045BC"/>
    <w:rsid w:val="00713F12"/>
    <w:rsid w:val="0073666E"/>
    <w:rsid w:val="00752483"/>
    <w:rsid w:val="007A2971"/>
    <w:rsid w:val="007A4EDB"/>
    <w:rsid w:val="007A70CF"/>
    <w:rsid w:val="007C3296"/>
    <w:rsid w:val="007F5799"/>
    <w:rsid w:val="007F77A7"/>
    <w:rsid w:val="00825020"/>
    <w:rsid w:val="00834305"/>
    <w:rsid w:val="008466BC"/>
    <w:rsid w:val="00851984"/>
    <w:rsid w:val="0085216E"/>
    <w:rsid w:val="008701A5"/>
    <w:rsid w:val="00883DDE"/>
    <w:rsid w:val="0089436B"/>
    <w:rsid w:val="00897FB4"/>
    <w:rsid w:val="008C4FC8"/>
    <w:rsid w:val="009124DD"/>
    <w:rsid w:val="00922437"/>
    <w:rsid w:val="0094423C"/>
    <w:rsid w:val="00955E36"/>
    <w:rsid w:val="00960ACB"/>
    <w:rsid w:val="00976EA9"/>
    <w:rsid w:val="009A2247"/>
    <w:rsid w:val="009B1E84"/>
    <w:rsid w:val="009B5203"/>
    <w:rsid w:val="00A26586"/>
    <w:rsid w:val="00A31BBA"/>
    <w:rsid w:val="00A560C2"/>
    <w:rsid w:val="00A56F98"/>
    <w:rsid w:val="00A64661"/>
    <w:rsid w:val="00A65348"/>
    <w:rsid w:val="00A95506"/>
    <w:rsid w:val="00A95FC2"/>
    <w:rsid w:val="00A97EEB"/>
    <w:rsid w:val="00AB123B"/>
    <w:rsid w:val="00AE1E02"/>
    <w:rsid w:val="00B168F9"/>
    <w:rsid w:val="00B275EC"/>
    <w:rsid w:val="00B620E5"/>
    <w:rsid w:val="00B630EC"/>
    <w:rsid w:val="00B65340"/>
    <w:rsid w:val="00BB595E"/>
    <w:rsid w:val="00BE1C52"/>
    <w:rsid w:val="00C40B41"/>
    <w:rsid w:val="00C41CA0"/>
    <w:rsid w:val="00C67FD5"/>
    <w:rsid w:val="00C93A32"/>
    <w:rsid w:val="00CA6F86"/>
    <w:rsid w:val="00CE754C"/>
    <w:rsid w:val="00CE7E1B"/>
    <w:rsid w:val="00CF207A"/>
    <w:rsid w:val="00D05DC0"/>
    <w:rsid w:val="00D13963"/>
    <w:rsid w:val="00D529A9"/>
    <w:rsid w:val="00D7573C"/>
    <w:rsid w:val="00D92469"/>
    <w:rsid w:val="00D97147"/>
    <w:rsid w:val="00DC416A"/>
    <w:rsid w:val="00DC56DE"/>
    <w:rsid w:val="00E03E13"/>
    <w:rsid w:val="00E402F3"/>
    <w:rsid w:val="00E43EFE"/>
    <w:rsid w:val="00E832E6"/>
    <w:rsid w:val="00EA460C"/>
    <w:rsid w:val="00EA786A"/>
    <w:rsid w:val="00EC7360"/>
    <w:rsid w:val="00ED684E"/>
    <w:rsid w:val="00F111B7"/>
    <w:rsid w:val="00F31580"/>
    <w:rsid w:val="00F32FD9"/>
    <w:rsid w:val="00F449CD"/>
    <w:rsid w:val="00F85ABB"/>
    <w:rsid w:val="00FC47C4"/>
    <w:rsid w:val="00FC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C12EC7"/>
  <w15:chartTrackingRefBased/>
  <w15:docId w15:val="{AB45015E-5880-4B7E-B4EB-395C52A2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E5E5E" w:themeColor="text2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1A"/>
  </w:style>
  <w:style w:type="paragraph" w:styleId="Heading1">
    <w:name w:val="heading 1"/>
    <w:basedOn w:val="Normal"/>
    <w:next w:val="Normal"/>
    <w:link w:val="Heading1Char"/>
    <w:uiPriority w:val="6"/>
    <w:qFormat/>
    <w:rsid w:val="008466BC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AB1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AB1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304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304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304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AB1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AB1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2"/>
    <w:qFormat/>
    <w:rsid w:val="00484D97"/>
    <w:pPr>
      <w:spacing w:after="320" w:line="240" w:lineRule="auto"/>
      <w:contextualSpacing/>
    </w:pPr>
    <w:rPr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484D97"/>
    <w:rPr>
      <w:sz w:val="44"/>
    </w:rPr>
  </w:style>
  <w:style w:type="paragraph" w:styleId="Title">
    <w:name w:val="Title"/>
    <w:basedOn w:val="Normal"/>
    <w:link w:val="TitleChar"/>
    <w:uiPriority w:val="1"/>
    <w:qFormat/>
    <w:rsid w:val="0008632C"/>
    <w:pPr>
      <w:keepNext/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08632C"/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484D97"/>
    <w:pPr>
      <w:pBdr>
        <w:top w:val="dotted" w:sz="2" w:space="6" w:color="5E5E5E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7B881D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CA6F86"/>
    <w:rPr>
      <w:b/>
      <w:bCs/>
      <w:smallCaps/>
      <w:color w:val="7B881D" w:themeColor="accent2" w:themeShade="BF"/>
      <w:sz w:val="44"/>
    </w:rPr>
  </w:style>
  <w:style w:type="paragraph" w:customStyle="1" w:styleId="ContactInfo">
    <w:name w:val="Contact Info"/>
    <w:basedOn w:val="Normal"/>
    <w:uiPriority w:val="5"/>
    <w:qFormat/>
    <w:rsid w:val="005E1815"/>
    <w:pPr>
      <w:pBdr>
        <w:bottom w:val="dotted" w:sz="4" w:space="6" w:color="5E5E5E" w:themeColor="text2"/>
      </w:pBdr>
      <w:spacing w:after="360" w:line="240" w:lineRule="auto"/>
      <w:contextualSpacing/>
    </w:pPr>
    <w:rPr>
      <w:smallCaps/>
      <w:sz w:val="36"/>
    </w:rPr>
  </w:style>
  <w:style w:type="paragraph" w:styleId="Header">
    <w:name w:val="header"/>
    <w:basedOn w:val="Normal"/>
    <w:link w:val="HeaderChar"/>
    <w:uiPriority w:val="99"/>
    <w:unhideWhenUsed/>
    <w:rsid w:val="001570B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B2"/>
  </w:style>
  <w:style w:type="paragraph" w:styleId="Footer">
    <w:name w:val="footer"/>
    <w:basedOn w:val="Normal"/>
    <w:link w:val="FooterChar"/>
    <w:uiPriority w:val="99"/>
    <w:unhideWhenUsed/>
    <w:rsid w:val="00FC6C91"/>
    <w:pPr>
      <w:spacing w:after="0" w:line="240" w:lineRule="auto"/>
      <w:jc w:val="center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6C91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30446C"/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0446C"/>
    <w:rPr>
      <w:rFonts w:asciiTheme="majorHAnsi" w:eastAsiaTheme="majorEastAsia" w:hAnsiTheme="majorHAnsi" w:cstheme="majorBidi"/>
      <w:color w:val="525B13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20455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E191A"/>
    <w:pPr>
      <w:pBdr>
        <w:top w:val="single" w:sz="4" w:space="10" w:color="204559" w:themeColor="accent1" w:themeShade="80"/>
        <w:bottom w:val="single" w:sz="4" w:space="10" w:color="204559" w:themeColor="accent1" w:themeShade="80"/>
      </w:pBdr>
      <w:spacing w:before="360" w:after="360"/>
      <w:jc w:val="center"/>
    </w:pPr>
    <w:rPr>
      <w:i/>
      <w:iCs/>
      <w:color w:val="20455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E191A"/>
    <w:rPr>
      <w:i/>
      <w:iCs/>
      <w:color w:val="20455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E191A"/>
    <w:rPr>
      <w:b/>
      <w:bCs/>
      <w:caps w:val="0"/>
      <w:smallCaps/>
      <w:color w:val="204559" w:themeColor="accent1" w:themeShade="80"/>
      <w:spacing w:val="0"/>
    </w:rPr>
  </w:style>
  <w:style w:type="paragraph" w:styleId="TOCHeading">
    <w:name w:val="TOC Heading"/>
    <w:basedOn w:val="Heading1"/>
    <w:next w:val="Normal"/>
    <w:uiPriority w:val="39"/>
    <w:unhideWhenUsed/>
    <w:rsid w:val="00484D97"/>
    <w:pPr>
      <w:spacing w:before="600"/>
      <w:outlineLvl w:val="9"/>
    </w:pPr>
  </w:style>
  <w:style w:type="character" w:styleId="Hyperlink">
    <w:name w:val="Hyperlink"/>
    <w:basedOn w:val="DefaultParagraphFont"/>
    <w:uiPriority w:val="99"/>
    <w:unhideWhenUsed/>
    <w:rsid w:val="00CF207A"/>
    <w:rPr>
      <w:color w:val="20455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414141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6"/>
    <w:semiHidden/>
    <w:rsid w:val="0030446C"/>
    <w:rPr>
      <w:rFonts w:asciiTheme="majorHAnsi" w:eastAsiaTheme="majorEastAsia" w:hAnsiTheme="majorHAnsi" w:cstheme="majorBidi"/>
      <w:i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30446C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30446C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styleId="ListNumber">
    <w:name w:val="List Number"/>
    <w:basedOn w:val="Normal"/>
    <w:uiPriority w:val="8"/>
    <w:qFormat/>
    <w:rsid w:val="0030446C"/>
    <w:pPr>
      <w:numPr>
        <w:numId w:val="9"/>
      </w:numPr>
    </w:pPr>
  </w:style>
  <w:style w:type="paragraph" w:styleId="ListBullet">
    <w:name w:val="List Bullet"/>
    <w:basedOn w:val="Normal"/>
    <w:uiPriority w:val="8"/>
    <w:qFormat/>
    <w:rsid w:val="0030446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C41C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1CA0"/>
    <w:pPr>
      <w:spacing w:after="100"/>
      <w:ind w:left="240"/>
    </w:pPr>
  </w:style>
  <w:style w:type="character" w:styleId="Strong">
    <w:name w:val="Strong"/>
    <w:basedOn w:val="DefaultParagraphFont"/>
    <w:uiPriority w:val="7"/>
    <w:qFormat/>
    <w:rsid w:val="005E18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30446C"/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191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191A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semiHidden/>
    <w:unhideWhenUsed/>
    <w:qFormat/>
    <w:rsid w:val="006E191A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E832E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F6E5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60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resaservices.com/s/event/search?search=Mississippi+English+Language+Proficiency+Strategies%3A+Implementing+the+MS+ELP+Standards&amp;description=tru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liott\AppData\Roaming\Microsoft\Templates\Flyer%20accessibility%20guide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F98EE-FF04-41DC-BE19-58B75560A1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F3690D-0E4A-47B0-BA8D-0DFC3A51F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A8347-37B3-4A0B-9677-AE138C27820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D59D212D-23CB-4293-919C-2B98EEC8F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accessibility guide</Template>
  <TotalTime>39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C. Elliott</dc:creator>
  <cp:keywords/>
  <dc:description/>
  <cp:lastModifiedBy>Sandra C. Elliott</cp:lastModifiedBy>
  <cp:revision>19</cp:revision>
  <dcterms:created xsi:type="dcterms:W3CDTF">2025-07-11T17:52:00Z</dcterms:created>
  <dcterms:modified xsi:type="dcterms:W3CDTF">2025-08-01T19:40:00Z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